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A49F0" w:rsidR="006C3330" w:rsidP="006C3330" w:rsidRDefault="006C3330" w14:paraId="18D39FAE" w14:textId="77777777">
      <w:pPr>
        <w:pStyle w:val="Rubrik"/>
        <w:jc w:val="left"/>
      </w:pPr>
    </w:p>
    <w:p w:rsidRPr="00996DB8" w:rsidR="006C3330" w:rsidP="006C3330" w:rsidRDefault="00D86B81" w14:paraId="09A18425" w14:textId="77777777">
      <w:pPr>
        <w:pStyle w:val="Rubrik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Delegering</w:t>
      </w:r>
      <w:r w:rsidRPr="00996DB8" w:rsidR="009C003B">
        <w:rPr>
          <w:b/>
          <w:sz w:val="28"/>
          <w:szCs w:val="28"/>
        </w:rPr>
        <w:t xml:space="preserve"> </w:t>
      </w:r>
      <w:r w:rsidRPr="00996DB8" w:rsidR="006C3330">
        <w:rPr>
          <w:b/>
          <w:sz w:val="28"/>
          <w:szCs w:val="28"/>
        </w:rPr>
        <w:t>av arbetsmiljöuppgifter</w:t>
      </w:r>
    </w:p>
    <w:p w:rsidRPr="00996DB8" w:rsidR="001961A7" w:rsidRDefault="001961A7" w14:paraId="1457402F" w14:textId="77777777">
      <w:pPr>
        <w:pStyle w:val="Brdtext"/>
        <w:rPr>
          <w:szCs w:val="28"/>
        </w:rPr>
      </w:pPr>
    </w:p>
    <w:p w:rsidRPr="00B42C19" w:rsidR="00D1019D" w:rsidP="001A285F" w:rsidRDefault="00D1019D" w14:paraId="7245FC26" w14:textId="4998DA3B">
      <w:pPr>
        <w:pStyle w:val="Brdtext"/>
        <w:rPr>
          <w:sz w:val="24"/>
          <w:szCs w:val="24"/>
        </w:rPr>
      </w:pPr>
      <w:r w:rsidRPr="43F02F2C" w:rsidR="00D1019D">
        <w:rPr>
          <w:sz w:val="24"/>
          <w:szCs w:val="24"/>
        </w:rPr>
        <w:t xml:space="preserve">Följande arbetsmiljöuppgifter fördelas </w:t>
      </w:r>
      <w:bookmarkStart w:name="_Hlk24702963" w:id="0"/>
      <w:r w:rsidRPr="43F02F2C" w:rsidR="00D1019D">
        <w:rPr>
          <w:color w:val="000000" w:themeColor="text1" w:themeTint="FF" w:themeShade="FF"/>
          <w:sz w:val="24"/>
          <w:szCs w:val="24"/>
        </w:rPr>
        <w:t>från</w:t>
      </w:r>
      <w:r w:rsidRPr="43F02F2C" w:rsidR="00D1019D">
        <w:rPr>
          <w:color w:val="FF0000"/>
          <w:sz w:val="24"/>
          <w:szCs w:val="24"/>
        </w:rPr>
        <w:t xml:space="preserve"> </w:t>
      </w:r>
      <w:r w:rsidRPr="43F02F2C" w:rsidR="7B460398">
        <w:rPr>
          <w:color w:val="FF0000"/>
          <w:sz w:val="24"/>
          <w:szCs w:val="24"/>
        </w:rPr>
        <w:t>NN (enhetens namn)</w:t>
      </w:r>
      <w:r w:rsidRPr="43F02F2C" w:rsidR="00D1019D">
        <w:rPr>
          <w:color w:val="000000" w:themeColor="text1" w:themeTint="FF" w:themeShade="FF"/>
          <w:sz w:val="24"/>
          <w:szCs w:val="24"/>
        </w:rPr>
        <w:t xml:space="preserve"> </w:t>
      </w:r>
      <w:bookmarkEnd w:id="0"/>
      <w:r w:rsidRPr="43F02F2C" w:rsidR="00D1019D">
        <w:rPr>
          <w:color w:val="auto"/>
          <w:sz w:val="24"/>
          <w:szCs w:val="24"/>
        </w:rPr>
        <w:t>til</w:t>
      </w:r>
      <w:r w:rsidRPr="43F02F2C" w:rsidR="00D1019D">
        <w:rPr>
          <w:sz w:val="24"/>
          <w:szCs w:val="24"/>
        </w:rPr>
        <w:t xml:space="preserve">l: </w:t>
      </w:r>
    </w:p>
    <w:p w:rsidRPr="00B42C19" w:rsidR="00FB1855" w:rsidP="001A285F" w:rsidRDefault="00FB1855" w14:paraId="01E73D09" w14:textId="77777777">
      <w:pPr>
        <w:pStyle w:val="Brdtex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6"/>
        <w:gridCol w:w="4486"/>
      </w:tblGrid>
      <w:tr w:rsidR="00FB1855" w:rsidTr="43F02F2C" w14:paraId="38D2AEA3" w14:textId="77777777">
        <w:trPr>
          <w:jc w:val="center"/>
        </w:trPr>
        <w:tc>
          <w:tcPr>
            <w:tcW w:w="4536" w:type="dxa"/>
            <w:shd w:val="clear" w:color="auto" w:fill="auto"/>
            <w:tcMar/>
          </w:tcPr>
          <w:p w:rsidRPr="00BD3440" w:rsidR="00FB1855" w:rsidP="00BD3440" w:rsidRDefault="00FB1855" w14:paraId="1F1D463B" w14:textId="7777777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43F02F2C" w:rsidR="00FB1855"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Pr="00BD3440" w:rsidR="00FB1855" w:rsidP="00BD3440" w:rsidRDefault="00FB1855" w14:paraId="6D75D9C9" w14:textId="7777777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  <w:tcMar/>
          </w:tcPr>
          <w:p w:rsidRPr="00BD3440" w:rsidR="00FB1855" w:rsidP="00BD3440" w:rsidRDefault="00B91444" w14:paraId="5D30E53C" w14:textId="7777777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91444">
              <w:rPr>
                <w:rFonts w:ascii="Arial" w:hAnsi="Arial" w:cs="Arial"/>
                <w:sz w:val="16"/>
                <w:szCs w:val="16"/>
              </w:rPr>
              <w:t xml:space="preserve">Gruppchef för </w:t>
            </w:r>
          </w:p>
          <w:p w:rsidRPr="00BD3440" w:rsidR="00FB1855" w:rsidP="43F02F2C" w:rsidRDefault="00FB1855" w14:paraId="5219885D" w14:textId="5AFF694F">
            <w:pPr>
              <w:pStyle w:val="Normal"/>
              <w:spacing w:before="0" w:beforeAutospacing="off" w:after="40" w:afterAutospacing="off" w:line="259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Pr="00BD3440" w:rsidR="00FB1855" w:rsidP="00BD3440" w:rsidRDefault="00FB1855" w14:paraId="38914A0D" w14:textId="7777777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996DB8" w:rsidR="00FB1855" w:rsidP="001A285F" w:rsidRDefault="00FB1855" w14:paraId="05827BDC" w14:textId="77777777">
      <w:pPr>
        <w:pStyle w:val="Brdtext"/>
        <w:rPr>
          <w:sz w:val="24"/>
          <w:szCs w:val="24"/>
        </w:rPr>
      </w:pPr>
    </w:p>
    <w:p w:rsidR="009C003B" w:rsidP="001A285F" w:rsidRDefault="009C003B" w14:paraId="79D655D3" w14:textId="77777777">
      <w:pPr>
        <w:pStyle w:val="Brdtext"/>
        <w:rPr>
          <w:sz w:val="26"/>
        </w:rPr>
      </w:pPr>
    </w:p>
    <w:p w:rsidR="009807AB" w:rsidP="009C5031" w:rsidRDefault="009C003B" w14:paraId="2EA7749E" w14:textId="77777777">
      <w:pPr>
        <w:pStyle w:val="Brdtext2"/>
        <w:numPr>
          <w:ilvl w:val="0"/>
          <w:numId w:val="36"/>
        </w:numPr>
        <w:rPr>
          <w:sz w:val="22"/>
          <w:szCs w:val="22"/>
        </w:rPr>
      </w:pPr>
      <w:r w:rsidRPr="001E2CF7">
        <w:rPr>
          <w:sz w:val="22"/>
          <w:szCs w:val="22"/>
          <w:lang w:eastAsia="sv-SE"/>
        </w:rPr>
        <w:t xml:space="preserve">Säkerställa att </w:t>
      </w:r>
      <w:r w:rsidRPr="00B91444">
        <w:rPr>
          <w:sz w:val="22"/>
          <w:szCs w:val="22"/>
          <w:lang w:eastAsia="sv-SE"/>
        </w:rPr>
        <w:softHyphen/>
        <w:t xml:space="preserve">arbetet </w:t>
      </w:r>
      <w:r w:rsidRPr="00B91444" w:rsidR="00B91444">
        <w:rPr>
          <w:sz w:val="22"/>
          <w:szCs w:val="22"/>
          <w:lang w:eastAsia="sv-SE"/>
        </w:rPr>
        <w:t xml:space="preserve">i </w:t>
      </w:r>
      <w:r w:rsidRPr="00B91444">
        <w:rPr>
          <w:sz w:val="22"/>
          <w:szCs w:val="22"/>
          <w:lang w:eastAsia="sv-SE"/>
        </w:rPr>
        <w:t xml:space="preserve">min </w:t>
      </w:r>
      <w:r w:rsidRPr="00B91444" w:rsidR="00B91444">
        <w:rPr>
          <w:sz w:val="22"/>
          <w:szCs w:val="22"/>
          <w:lang w:eastAsia="sv-SE"/>
        </w:rPr>
        <w:t>grupp</w:t>
      </w:r>
      <w:r w:rsidR="00B91444">
        <w:rPr>
          <w:sz w:val="22"/>
          <w:szCs w:val="22"/>
          <w:lang w:eastAsia="sv-SE"/>
        </w:rPr>
        <w:t xml:space="preserve"> d</w:t>
      </w:r>
      <w:r w:rsidRPr="001E2CF7">
        <w:rPr>
          <w:sz w:val="22"/>
          <w:szCs w:val="22"/>
          <w:lang w:eastAsia="sv-SE"/>
        </w:rPr>
        <w:t xml:space="preserve">rivs enligt reglerna i arbetsmiljölagen och </w:t>
      </w:r>
      <w:r w:rsidRPr="001E2CF7" w:rsidR="00996DB8">
        <w:rPr>
          <w:sz w:val="22"/>
          <w:szCs w:val="22"/>
          <w:lang w:eastAsia="sv-SE"/>
        </w:rPr>
        <w:t>tillämpliga före</w:t>
      </w:r>
      <w:r w:rsidRPr="001E2CF7" w:rsidR="00996DB8">
        <w:rPr>
          <w:sz w:val="22"/>
          <w:szCs w:val="22"/>
          <w:lang w:eastAsia="sv-SE"/>
        </w:rPr>
        <w:softHyphen/>
        <w:t>skrifter</w:t>
      </w:r>
      <w:r w:rsidR="00FE2988">
        <w:rPr>
          <w:sz w:val="22"/>
          <w:szCs w:val="22"/>
          <w:lang w:eastAsia="sv-SE"/>
        </w:rPr>
        <w:t xml:space="preserve"> (lista </w:t>
      </w:r>
      <w:r w:rsidRPr="00B91444" w:rsidR="00FE2988">
        <w:rPr>
          <w:sz w:val="22"/>
          <w:szCs w:val="22"/>
          <w:lang w:eastAsia="sv-SE"/>
        </w:rPr>
        <w:t xml:space="preserve">finns på </w:t>
      </w:r>
      <w:hyperlink w:history="1" r:id="rId11">
        <w:r w:rsidRPr="00B91444" w:rsidR="00FE2988">
          <w:rPr>
            <w:rStyle w:val="Hyperlnk"/>
            <w:sz w:val="22"/>
            <w:szCs w:val="22"/>
            <w:lang w:eastAsia="sv-SE"/>
          </w:rPr>
          <w:t>Re</w:t>
        </w:r>
        <w:r w:rsidRPr="00B91444" w:rsidR="00FE2988">
          <w:rPr>
            <w:rStyle w:val="Hyperlnk"/>
            <w:sz w:val="22"/>
            <w:szCs w:val="22"/>
            <w:lang w:eastAsia="sv-SE"/>
          </w:rPr>
          <w:t>d</w:t>
        </w:r>
        <w:r w:rsidRPr="00B91444" w:rsidR="00FE2988">
          <w:rPr>
            <w:rStyle w:val="Hyperlnk"/>
            <w:sz w:val="22"/>
            <w:szCs w:val="22"/>
            <w:lang w:eastAsia="sv-SE"/>
          </w:rPr>
          <w:t>net</w:t>
        </w:r>
      </w:hyperlink>
      <w:r w:rsidRPr="00B91444" w:rsidR="00FE2988">
        <w:rPr>
          <w:sz w:val="22"/>
          <w:szCs w:val="22"/>
          <w:lang w:eastAsia="sv-SE"/>
        </w:rPr>
        <w:t>)</w:t>
      </w:r>
      <w:r w:rsidRPr="00B91444" w:rsidR="00996DB8">
        <w:rPr>
          <w:sz w:val="22"/>
          <w:szCs w:val="22"/>
          <w:lang w:eastAsia="sv-SE"/>
        </w:rPr>
        <w:t>.</w:t>
      </w:r>
      <w:r w:rsidRPr="00B91444" w:rsidR="003D6DE6">
        <w:rPr>
          <w:sz w:val="22"/>
          <w:szCs w:val="22"/>
          <w:lang w:eastAsia="sv-SE"/>
        </w:rPr>
        <w:t xml:space="preserve"> </w:t>
      </w:r>
      <w:r w:rsidRPr="00B91444" w:rsidR="001E2CF7">
        <w:rPr>
          <w:sz w:val="22"/>
          <w:szCs w:val="22"/>
          <w:lang w:eastAsia="sv-SE"/>
        </w:rPr>
        <w:t>Vid behov t</w:t>
      </w:r>
      <w:r w:rsidRPr="00B91444" w:rsidR="003D6DE6">
        <w:rPr>
          <w:sz w:val="22"/>
          <w:szCs w:val="22"/>
          <w:lang w:eastAsia="sv-SE"/>
        </w:rPr>
        <w:t>a</w:t>
      </w:r>
      <w:r w:rsidRPr="001E2CF7" w:rsidR="003D6DE6">
        <w:rPr>
          <w:sz w:val="22"/>
          <w:szCs w:val="22"/>
          <w:lang w:eastAsia="sv-SE"/>
        </w:rPr>
        <w:t xml:space="preserve"> fram rutiner </w:t>
      </w:r>
      <w:r w:rsidRPr="001E2CF7" w:rsidR="001E2CF7">
        <w:rPr>
          <w:sz w:val="22"/>
          <w:szCs w:val="22"/>
          <w:lang w:eastAsia="sv-SE"/>
        </w:rPr>
        <w:t>utifrån arbetsmiljör</w:t>
      </w:r>
      <w:r w:rsidR="001E2CF7">
        <w:rPr>
          <w:sz w:val="22"/>
          <w:szCs w:val="22"/>
          <w:lang w:eastAsia="sv-SE"/>
        </w:rPr>
        <w:t>isker för den egna verksamheten.</w:t>
      </w:r>
    </w:p>
    <w:p w:rsidRPr="001E2CF7" w:rsidR="001E2CF7" w:rsidP="001E2CF7" w:rsidRDefault="001E2CF7" w14:paraId="693199B4" w14:textId="77777777">
      <w:pPr>
        <w:pStyle w:val="Brdtext2"/>
        <w:ind w:left="720"/>
        <w:rPr>
          <w:sz w:val="22"/>
          <w:szCs w:val="22"/>
        </w:rPr>
      </w:pPr>
    </w:p>
    <w:p w:rsidRPr="009807AB" w:rsidR="009807AB" w:rsidP="009807AB" w:rsidRDefault="009807AB" w14:paraId="2EE27318" w14:textId="77777777">
      <w:pPr>
        <w:pStyle w:val="Brdtext2"/>
        <w:numPr>
          <w:ilvl w:val="0"/>
          <w:numId w:val="36"/>
        </w:numPr>
        <w:rPr>
          <w:sz w:val="22"/>
          <w:szCs w:val="22"/>
        </w:rPr>
      </w:pPr>
      <w:r w:rsidRPr="009807AB">
        <w:rPr>
          <w:sz w:val="22"/>
          <w:szCs w:val="22"/>
        </w:rPr>
        <w:t xml:space="preserve">Genomföra </w:t>
      </w:r>
      <w:r w:rsidR="00996DB8">
        <w:rPr>
          <w:sz w:val="22"/>
          <w:szCs w:val="22"/>
        </w:rPr>
        <w:t xml:space="preserve">och dokumentera </w:t>
      </w:r>
      <w:r w:rsidRPr="009807AB">
        <w:rPr>
          <w:sz w:val="22"/>
          <w:szCs w:val="22"/>
        </w:rPr>
        <w:t>riskbedömningar</w:t>
      </w:r>
      <w:r w:rsidR="00354493">
        <w:rPr>
          <w:sz w:val="22"/>
          <w:szCs w:val="22"/>
        </w:rPr>
        <w:t xml:space="preserve"> löpande,</w:t>
      </w:r>
      <w:r w:rsidRPr="009807AB">
        <w:rPr>
          <w:sz w:val="22"/>
          <w:szCs w:val="22"/>
        </w:rPr>
        <w:t xml:space="preserve"> i samband med verksamhetsplanering</w:t>
      </w:r>
      <w:r w:rsidR="00354493">
        <w:rPr>
          <w:sz w:val="22"/>
          <w:szCs w:val="22"/>
        </w:rPr>
        <w:t xml:space="preserve"> och uppföljning</w:t>
      </w:r>
      <w:r w:rsidRPr="009807AB">
        <w:rPr>
          <w:sz w:val="22"/>
          <w:szCs w:val="22"/>
        </w:rPr>
        <w:t xml:space="preserve"> </w:t>
      </w:r>
      <w:r w:rsidR="00354493">
        <w:rPr>
          <w:sz w:val="22"/>
          <w:szCs w:val="22"/>
        </w:rPr>
        <w:t>samt</w:t>
      </w:r>
      <w:r w:rsidRPr="009807AB">
        <w:rPr>
          <w:sz w:val="22"/>
          <w:szCs w:val="22"/>
        </w:rPr>
        <w:t xml:space="preserve"> vid förändringar i verksamheten. Vidta åtgärder och ta fram handlingsplaner. Säkerställa att vidtagna åtgärder har fått effekt</w:t>
      </w:r>
      <w:r w:rsidR="00996DB8">
        <w:rPr>
          <w:sz w:val="22"/>
          <w:szCs w:val="22"/>
        </w:rPr>
        <w:t>.</w:t>
      </w:r>
    </w:p>
    <w:p w:rsidRPr="009807AB" w:rsidR="009807AB" w:rsidP="009807AB" w:rsidRDefault="009807AB" w14:paraId="40663E5A" w14:textId="77777777">
      <w:pPr>
        <w:pStyle w:val="Brdtext2"/>
        <w:rPr>
          <w:sz w:val="22"/>
          <w:szCs w:val="22"/>
        </w:rPr>
      </w:pPr>
    </w:p>
    <w:p w:rsidR="00DD78A0" w:rsidP="009C003B" w:rsidRDefault="009807AB" w14:paraId="2D72EC58" w14:textId="77777777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Vid </w:t>
      </w:r>
      <w:r w:rsidR="00B91444">
        <w:rPr>
          <w:sz w:val="22"/>
          <w:szCs w:val="22"/>
        </w:rPr>
        <w:t>gruppm</w:t>
      </w:r>
      <w:r>
        <w:rPr>
          <w:sz w:val="22"/>
          <w:szCs w:val="22"/>
        </w:rPr>
        <w:t xml:space="preserve">öten </w:t>
      </w:r>
      <w:r w:rsidR="00FB1855">
        <w:rPr>
          <w:sz w:val="22"/>
          <w:szCs w:val="22"/>
        </w:rPr>
        <w:t xml:space="preserve">regelbundet </w:t>
      </w:r>
      <w:r>
        <w:rPr>
          <w:sz w:val="22"/>
          <w:szCs w:val="22"/>
        </w:rPr>
        <w:t>möjliggöra</w:t>
      </w:r>
      <w:r w:rsidR="00FB1855">
        <w:rPr>
          <w:sz w:val="22"/>
          <w:szCs w:val="22"/>
        </w:rPr>
        <w:t xml:space="preserve"> och säkerställa</w:t>
      </w:r>
      <w:r>
        <w:rPr>
          <w:sz w:val="22"/>
          <w:szCs w:val="22"/>
        </w:rPr>
        <w:t xml:space="preserve"> dialog om</w:t>
      </w:r>
      <w:r w:rsidR="00DD78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DD78A0" w:rsidP="00DD78A0" w:rsidRDefault="009807AB" w14:paraId="2CE1CA28" w14:textId="77777777">
      <w:pPr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arbetsmiljön</w:t>
      </w:r>
      <w:r w:rsidR="00DD78A0">
        <w:rPr>
          <w:sz w:val="22"/>
          <w:szCs w:val="22"/>
        </w:rPr>
        <w:t xml:space="preserve"> i allmänhet</w:t>
      </w:r>
      <w:r w:rsidR="00FB1855">
        <w:rPr>
          <w:sz w:val="22"/>
          <w:szCs w:val="22"/>
        </w:rPr>
        <w:t xml:space="preserve"> - fysisk, organisatorisk och social arbetsmiljö</w:t>
      </w:r>
    </w:p>
    <w:p w:rsidR="00510CE2" w:rsidP="00DD78A0" w:rsidRDefault="00510CE2" w14:paraId="6D15205E" w14:textId="77777777">
      <w:pPr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prioriteringar och arbetsfördelning</w:t>
      </w:r>
    </w:p>
    <w:p w:rsidR="009C003B" w:rsidP="00DD78A0" w:rsidRDefault="00DD78A0" w14:paraId="5E87AD0F" w14:textId="77777777">
      <w:pPr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arbetsuppgifte</w:t>
      </w:r>
      <w:r w:rsidR="00252480">
        <w:rPr>
          <w:sz w:val="22"/>
          <w:szCs w:val="22"/>
        </w:rPr>
        <w:t xml:space="preserve">r och situationer som är </w:t>
      </w:r>
      <w:r>
        <w:rPr>
          <w:sz w:val="22"/>
          <w:szCs w:val="22"/>
        </w:rPr>
        <w:t>psykiskt påfrestande</w:t>
      </w:r>
    </w:p>
    <w:p w:rsidRPr="003762E6" w:rsidR="00DD78A0" w:rsidP="00DD78A0" w:rsidRDefault="00DD78A0" w14:paraId="1606FC7B" w14:textId="77777777">
      <w:pPr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samarbetsklimat</w:t>
      </w:r>
      <w:r w:rsidR="00D41B88">
        <w:rPr>
          <w:sz w:val="22"/>
          <w:szCs w:val="22"/>
        </w:rPr>
        <w:t xml:space="preserve"> och </w:t>
      </w:r>
      <w:r>
        <w:rPr>
          <w:sz w:val="22"/>
          <w:szCs w:val="22"/>
        </w:rPr>
        <w:t>bemötande i gruppen</w:t>
      </w:r>
    </w:p>
    <w:p w:rsidRPr="003762E6" w:rsidR="009C003B" w:rsidP="009C003B" w:rsidRDefault="009C003B" w14:paraId="2510C0F8" w14:textId="77777777">
      <w:pPr>
        <w:ind w:left="720"/>
        <w:rPr>
          <w:sz w:val="22"/>
          <w:szCs w:val="22"/>
        </w:rPr>
      </w:pPr>
    </w:p>
    <w:p w:rsidR="009C003B" w:rsidP="009C003B" w:rsidRDefault="009807AB" w14:paraId="0EC7AC1C" w14:textId="77777777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9C003B">
        <w:rPr>
          <w:sz w:val="22"/>
          <w:szCs w:val="22"/>
        </w:rPr>
        <w:t xml:space="preserve">enomföra </w:t>
      </w:r>
      <w:r>
        <w:rPr>
          <w:sz w:val="22"/>
          <w:szCs w:val="22"/>
        </w:rPr>
        <w:t xml:space="preserve">regelbundna </w:t>
      </w:r>
      <w:r w:rsidR="009C003B">
        <w:rPr>
          <w:sz w:val="22"/>
          <w:szCs w:val="22"/>
        </w:rPr>
        <w:t>mål</w:t>
      </w:r>
      <w:r w:rsidRPr="003762E6" w:rsidR="009C003B">
        <w:rPr>
          <w:sz w:val="22"/>
          <w:szCs w:val="22"/>
        </w:rPr>
        <w:t>samtal</w:t>
      </w:r>
      <w:r>
        <w:rPr>
          <w:sz w:val="22"/>
          <w:szCs w:val="22"/>
        </w:rPr>
        <w:t xml:space="preserve"> och avstämningar</w:t>
      </w:r>
      <w:r w:rsidRPr="003762E6" w:rsidR="009C003B">
        <w:rPr>
          <w:sz w:val="22"/>
          <w:szCs w:val="22"/>
        </w:rPr>
        <w:t xml:space="preserve"> </w:t>
      </w:r>
      <w:r>
        <w:rPr>
          <w:sz w:val="22"/>
          <w:szCs w:val="22"/>
        </w:rPr>
        <w:t>med medarbetarna. I samtalen:</w:t>
      </w:r>
    </w:p>
    <w:p w:rsidR="00DD78A0" w:rsidP="009807AB" w:rsidRDefault="00D41B88" w14:paraId="1D2262A0" w14:textId="77777777">
      <w:pPr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D78A0">
        <w:rPr>
          <w:sz w:val="22"/>
          <w:szCs w:val="22"/>
        </w:rPr>
        <w:t>ydliggöra vad som ska göras, vilket resultat som förväntas och vilket mandat medarbetaren har</w:t>
      </w:r>
    </w:p>
    <w:p w:rsidR="009807AB" w:rsidP="009807AB" w:rsidRDefault="00D41B88" w14:paraId="4B2E4D4C" w14:textId="77777777">
      <w:pPr>
        <w:numPr>
          <w:ilvl w:val="1"/>
          <w:numId w:val="36"/>
        </w:numPr>
        <w:rPr>
          <w:sz w:val="22"/>
          <w:szCs w:val="22"/>
        </w:rPr>
      </w:pPr>
      <w:bookmarkStart w:name="_Hlk64641558" w:id="1"/>
      <w:r>
        <w:rPr>
          <w:sz w:val="22"/>
          <w:szCs w:val="22"/>
        </w:rPr>
        <w:t>h</w:t>
      </w:r>
      <w:r w:rsidR="00DD78A0">
        <w:rPr>
          <w:sz w:val="22"/>
          <w:szCs w:val="22"/>
        </w:rPr>
        <w:t>jälpa medarbetaren</w:t>
      </w:r>
      <w:r w:rsidR="009807AB">
        <w:rPr>
          <w:sz w:val="22"/>
          <w:szCs w:val="22"/>
        </w:rPr>
        <w:t xml:space="preserve"> att prioritera arbetsuppgifter</w:t>
      </w:r>
    </w:p>
    <w:bookmarkEnd w:id="1"/>
    <w:p w:rsidR="009807AB" w:rsidP="009807AB" w:rsidRDefault="00D41B88" w14:paraId="4A5826CA" w14:textId="77777777">
      <w:pPr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DD78A0">
        <w:rPr>
          <w:sz w:val="22"/>
          <w:szCs w:val="22"/>
        </w:rPr>
        <w:t>id behov a</w:t>
      </w:r>
      <w:r w:rsidR="009807AB">
        <w:rPr>
          <w:sz w:val="22"/>
          <w:szCs w:val="22"/>
        </w:rPr>
        <w:t>npassa arbetet till medarbetare</w:t>
      </w:r>
      <w:r w:rsidR="00DD78A0">
        <w:rPr>
          <w:sz w:val="22"/>
          <w:szCs w:val="22"/>
        </w:rPr>
        <w:t>n</w:t>
      </w:r>
      <w:r w:rsidR="009807AB">
        <w:rPr>
          <w:sz w:val="22"/>
          <w:szCs w:val="22"/>
        </w:rPr>
        <w:t>s förutsättningar</w:t>
      </w:r>
    </w:p>
    <w:p w:rsidR="009C003B" w:rsidP="009807AB" w:rsidRDefault="00D41B88" w14:paraId="32D4E67B" w14:textId="77777777">
      <w:pPr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3762E6" w:rsidR="009807AB">
        <w:rPr>
          <w:sz w:val="22"/>
          <w:szCs w:val="22"/>
        </w:rPr>
        <w:t>idigt uppmärksamma tecken</w:t>
      </w:r>
      <w:r w:rsidR="009807AB">
        <w:rPr>
          <w:sz w:val="22"/>
          <w:szCs w:val="22"/>
        </w:rPr>
        <w:t xml:space="preserve"> på ohälsa, </w:t>
      </w:r>
      <w:r w:rsidRPr="003762E6" w:rsidR="009807AB">
        <w:rPr>
          <w:sz w:val="22"/>
          <w:szCs w:val="22"/>
        </w:rPr>
        <w:t xml:space="preserve">vid behov utreda samt sätta in åtgärder </w:t>
      </w:r>
    </w:p>
    <w:p w:rsidRPr="003762E6" w:rsidR="009807AB" w:rsidP="009807AB" w:rsidRDefault="009807AB" w14:paraId="2C9AC105" w14:textId="77777777">
      <w:pPr>
        <w:ind w:left="1440"/>
        <w:rPr>
          <w:sz w:val="22"/>
          <w:szCs w:val="22"/>
        </w:rPr>
      </w:pPr>
    </w:p>
    <w:p w:rsidR="009C003B" w:rsidP="00DE6CB4" w:rsidRDefault="009807AB" w14:paraId="47EBA978" w14:textId="77777777">
      <w:pPr>
        <w:numPr>
          <w:ilvl w:val="0"/>
          <w:numId w:val="36"/>
        </w:numPr>
        <w:rPr>
          <w:sz w:val="22"/>
          <w:szCs w:val="22"/>
        </w:rPr>
      </w:pPr>
      <w:r w:rsidRPr="009807AB">
        <w:rPr>
          <w:sz w:val="22"/>
          <w:szCs w:val="22"/>
        </w:rPr>
        <w:t xml:space="preserve">Introducera </w:t>
      </w:r>
      <w:r w:rsidRPr="009807AB" w:rsidR="009C003B">
        <w:rPr>
          <w:sz w:val="22"/>
          <w:szCs w:val="22"/>
        </w:rPr>
        <w:t xml:space="preserve">nya medarbetare </w:t>
      </w:r>
      <w:r w:rsidRPr="009807AB">
        <w:rPr>
          <w:sz w:val="22"/>
          <w:szCs w:val="22"/>
        </w:rPr>
        <w:t xml:space="preserve">och </w:t>
      </w:r>
      <w:r w:rsidR="00996DB8">
        <w:rPr>
          <w:sz w:val="22"/>
          <w:szCs w:val="22"/>
        </w:rPr>
        <w:t>informera om:</w:t>
      </w:r>
    </w:p>
    <w:p w:rsidR="00FE2988" w:rsidP="00996DB8" w:rsidRDefault="00996DB8" w14:paraId="36D13377" w14:textId="77777777">
      <w:pPr>
        <w:pStyle w:val="Liststycke"/>
        <w:numPr>
          <w:ilvl w:val="1"/>
          <w:numId w:val="3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v</w:t>
      </w:r>
      <w:r w:rsidR="009807AB">
        <w:rPr>
          <w:sz w:val="22"/>
          <w:szCs w:val="22"/>
        </w:rPr>
        <w:t xml:space="preserve">åra </w:t>
      </w:r>
      <w:r w:rsidRPr="00467CE5" w:rsidR="009807AB">
        <w:rPr>
          <w:sz w:val="22"/>
          <w:szCs w:val="22"/>
        </w:rPr>
        <w:t>riktlinjer</w:t>
      </w:r>
      <w:r w:rsidR="009807AB">
        <w:rPr>
          <w:sz w:val="22"/>
          <w:szCs w:val="22"/>
        </w:rPr>
        <w:t xml:space="preserve"> för </w:t>
      </w:r>
      <w:r w:rsidRPr="00467CE5" w:rsidR="009807AB">
        <w:rPr>
          <w:sz w:val="22"/>
          <w:szCs w:val="22"/>
        </w:rPr>
        <w:t>arbetsmiljö</w:t>
      </w:r>
      <w:r>
        <w:rPr>
          <w:sz w:val="22"/>
          <w:szCs w:val="22"/>
        </w:rPr>
        <w:t xml:space="preserve"> </w:t>
      </w:r>
    </w:p>
    <w:p w:rsidRPr="0066273F" w:rsidR="009807AB" w:rsidP="00996DB8" w:rsidRDefault="009807AB" w14:paraId="12B03207" w14:textId="77777777">
      <w:pPr>
        <w:pStyle w:val="Liststycke"/>
        <w:numPr>
          <w:ilvl w:val="1"/>
          <w:numId w:val="3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ru</w:t>
      </w:r>
      <w:r w:rsidR="00FE2988">
        <w:rPr>
          <w:sz w:val="22"/>
          <w:szCs w:val="22"/>
        </w:rPr>
        <w:t>tiner för anmälan om tillbud, olyckor, arbetsskador samt hot och våld</w:t>
      </w:r>
      <w:r>
        <w:rPr>
          <w:sz w:val="22"/>
          <w:szCs w:val="22"/>
        </w:rPr>
        <w:t xml:space="preserve"> </w:t>
      </w:r>
    </w:p>
    <w:p w:rsidRPr="00996DB8" w:rsidR="009807AB" w:rsidP="00DE6CB4" w:rsidRDefault="00996DB8" w14:paraId="0C7BE933" w14:textId="77777777">
      <w:pPr>
        <w:pStyle w:val="Liststycke"/>
        <w:numPr>
          <w:ilvl w:val="1"/>
          <w:numId w:val="36"/>
        </w:numPr>
        <w:contextualSpacing/>
        <w:rPr>
          <w:sz w:val="22"/>
          <w:szCs w:val="22"/>
          <w:u w:val="single"/>
        </w:rPr>
      </w:pPr>
      <w:r w:rsidRPr="00996DB8">
        <w:rPr>
          <w:sz w:val="22"/>
          <w:szCs w:val="22"/>
        </w:rPr>
        <w:t xml:space="preserve">de </w:t>
      </w:r>
      <w:r w:rsidRPr="00996DB8" w:rsidR="009807AB">
        <w:rPr>
          <w:sz w:val="22"/>
          <w:szCs w:val="22"/>
        </w:rPr>
        <w:t>säkerhet</w:t>
      </w:r>
      <w:r w:rsidRPr="00996DB8">
        <w:rPr>
          <w:sz w:val="22"/>
          <w:szCs w:val="22"/>
        </w:rPr>
        <w:t>s och a</w:t>
      </w:r>
      <w:r w:rsidRPr="00996DB8" w:rsidR="009807AB">
        <w:rPr>
          <w:sz w:val="22"/>
          <w:szCs w:val="22"/>
        </w:rPr>
        <w:t xml:space="preserve">rbetsmiljörisker som finns inom den egna verksamheten, hur vi arbetar för att motverka dem och vilket ansvar medarbetaren </w:t>
      </w:r>
      <w:r w:rsidR="00D41B88">
        <w:rPr>
          <w:sz w:val="22"/>
          <w:szCs w:val="22"/>
        </w:rPr>
        <w:t>själv har</w:t>
      </w:r>
    </w:p>
    <w:p w:rsidR="009807AB" w:rsidP="009807AB" w:rsidRDefault="009807AB" w14:paraId="08ADF4EA" w14:textId="77777777">
      <w:pPr>
        <w:rPr>
          <w:sz w:val="22"/>
          <w:szCs w:val="22"/>
        </w:rPr>
      </w:pPr>
    </w:p>
    <w:p w:rsidRPr="00354493" w:rsidR="00354493" w:rsidP="00354493" w:rsidRDefault="00354493" w14:paraId="14996F01" w14:textId="77777777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Utreda tillbud, olyckor, arbetsskador samt hot och våld. </w:t>
      </w:r>
      <w:r w:rsidRPr="00354493">
        <w:rPr>
          <w:sz w:val="22"/>
          <w:szCs w:val="22"/>
        </w:rPr>
        <w:t xml:space="preserve">Alla tillbud, olyckor, arbetsskador samt hot och våld anmäls internt via </w:t>
      </w:r>
      <w:hyperlink w:history="1" r:id="rId12">
        <w:r w:rsidRPr="00354493">
          <w:rPr>
            <w:rStyle w:val="Hyperlnk"/>
            <w:sz w:val="22"/>
            <w:szCs w:val="22"/>
          </w:rPr>
          <w:t>incidentrapp</w:t>
        </w:r>
        <w:r w:rsidRPr="00354493">
          <w:rPr>
            <w:rStyle w:val="Hyperlnk"/>
            <w:sz w:val="22"/>
            <w:szCs w:val="22"/>
          </w:rPr>
          <w:t>o</w:t>
        </w:r>
        <w:r w:rsidRPr="00354493">
          <w:rPr>
            <w:rStyle w:val="Hyperlnk"/>
            <w:sz w:val="22"/>
            <w:szCs w:val="22"/>
          </w:rPr>
          <w:t>r</w:t>
        </w:r>
        <w:r w:rsidRPr="00354493">
          <w:rPr>
            <w:rStyle w:val="Hyperlnk"/>
            <w:sz w:val="22"/>
            <w:szCs w:val="22"/>
          </w:rPr>
          <w:t>tering</w:t>
        </w:r>
      </w:hyperlink>
      <w:r w:rsidRPr="00354493">
        <w:rPr>
          <w:sz w:val="22"/>
          <w:szCs w:val="22"/>
        </w:rPr>
        <w:t xml:space="preserve">. Allvarliga tillbud och olyckor anmäls till Arbetsmiljöverket och arbetsskador anmäls till Försäkringskassan på </w:t>
      </w:r>
      <w:hyperlink w:history="1" r:id="rId13">
        <w:r w:rsidRPr="00354493">
          <w:rPr>
            <w:rStyle w:val="Hyperlnk"/>
            <w:sz w:val="22"/>
            <w:szCs w:val="22"/>
          </w:rPr>
          <w:t>anmälarb</w:t>
        </w:r>
        <w:r w:rsidRPr="00354493">
          <w:rPr>
            <w:rStyle w:val="Hyperlnk"/>
            <w:sz w:val="22"/>
            <w:szCs w:val="22"/>
          </w:rPr>
          <w:t>e</w:t>
        </w:r>
        <w:r w:rsidRPr="00354493">
          <w:rPr>
            <w:rStyle w:val="Hyperlnk"/>
            <w:sz w:val="22"/>
            <w:szCs w:val="22"/>
          </w:rPr>
          <w:t>tsskada</w:t>
        </w:r>
      </w:hyperlink>
      <w:r w:rsidRPr="00354493">
        <w:rPr>
          <w:sz w:val="22"/>
          <w:szCs w:val="22"/>
        </w:rPr>
        <w:t xml:space="preserve">. </w:t>
      </w:r>
    </w:p>
    <w:p w:rsidR="00996DB8" w:rsidP="00996DB8" w:rsidRDefault="00996DB8" w14:paraId="5D444377" w14:textId="77777777">
      <w:pPr>
        <w:ind w:left="720"/>
        <w:rPr>
          <w:sz w:val="22"/>
          <w:szCs w:val="22"/>
        </w:rPr>
      </w:pPr>
    </w:p>
    <w:p w:rsidR="00996DB8" w:rsidP="00B91444" w:rsidRDefault="00B91444" w14:paraId="1EDD1EB9" w14:textId="77777777">
      <w:pPr>
        <w:numPr>
          <w:ilvl w:val="0"/>
          <w:numId w:val="36"/>
        </w:numPr>
        <w:rPr>
          <w:sz w:val="22"/>
          <w:szCs w:val="22"/>
        </w:rPr>
      </w:pPr>
      <w:r w:rsidRPr="000349C7">
        <w:rPr>
          <w:sz w:val="22"/>
          <w:szCs w:val="22"/>
        </w:rPr>
        <w:t xml:space="preserve">Tidigt uppmärksamma tecken på ohälsa, </w:t>
      </w:r>
      <w:r>
        <w:rPr>
          <w:sz w:val="22"/>
          <w:szCs w:val="22"/>
        </w:rPr>
        <w:t xml:space="preserve">följa upp sjukfrånvaro. Ansvara för rehabilitering och arbetsanpassning. Genomföra och dokumentera </w:t>
      </w:r>
      <w:hyperlink w:history="1" r:id="rId14">
        <w:r w:rsidRPr="00391A94">
          <w:rPr>
            <w:rStyle w:val="Hyperlnk"/>
            <w:sz w:val="22"/>
            <w:szCs w:val="22"/>
          </w:rPr>
          <w:t>rehabiliteringsutredn</w:t>
        </w:r>
        <w:r w:rsidRPr="00391A94">
          <w:rPr>
            <w:rStyle w:val="Hyperlnk"/>
            <w:sz w:val="22"/>
            <w:szCs w:val="22"/>
          </w:rPr>
          <w:t>i</w:t>
        </w:r>
        <w:r w:rsidRPr="00391A94">
          <w:rPr>
            <w:rStyle w:val="Hyperlnk"/>
            <w:sz w:val="22"/>
            <w:szCs w:val="22"/>
          </w:rPr>
          <w:t>ng</w:t>
        </w:r>
      </w:hyperlink>
      <w:r>
        <w:rPr>
          <w:sz w:val="22"/>
          <w:szCs w:val="22"/>
        </w:rPr>
        <w:t xml:space="preserve">. </w:t>
      </w:r>
    </w:p>
    <w:p w:rsidRPr="00B91444" w:rsidR="00B91444" w:rsidP="00B91444" w:rsidRDefault="00B91444" w14:paraId="23F067AA" w14:textId="77777777">
      <w:pPr>
        <w:rPr>
          <w:sz w:val="22"/>
          <w:szCs w:val="22"/>
        </w:rPr>
      </w:pPr>
    </w:p>
    <w:p w:rsidR="00D41B88" w:rsidP="00D41B88" w:rsidRDefault="00996DB8" w14:paraId="58C5B109" w14:textId="77777777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Bidra till undersökningar av den organisatoriska, sociala och fysiska arbetsmiljön genom att aktivt delta vid arbetsmiljöronder, medarbetarundersökningar och andra kartläggningar av arbetsmiljön.</w:t>
      </w:r>
    </w:p>
    <w:p w:rsidR="00D41B88" w:rsidP="00D41B88" w:rsidRDefault="00D41B88" w14:paraId="33257CAA" w14:textId="77777777">
      <w:pPr>
        <w:pStyle w:val="Liststycke"/>
        <w:rPr>
          <w:sz w:val="22"/>
          <w:szCs w:val="22"/>
        </w:rPr>
      </w:pPr>
    </w:p>
    <w:p w:rsidR="009C003B" w:rsidP="009348A2" w:rsidRDefault="00D41B88" w14:paraId="402C49CB" w14:textId="77777777">
      <w:pPr>
        <w:numPr>
          <w:ilvl w:val="0"/>
          <w:numId w:val="36"/>
        </w:numPr>
        <w:rPr>
          <w:sz w:val="22"/>
          <w:szCs w:val="22"/>
        </w:rPr>
      </w:pPr>
      <w:r w:rsidRPr="00D41B88">
        <w:rPr>
          <w:sz w:val="22"/>
          <w:szCs w:val="22"/>
        </w:rPr>
        <w:t xml:space="preserve">Arbeta förebyggande med, uppmärksamma och hantera </w:t>
      </w:r>
      <w:hyperlink w:history="1" w:anchor="h_72f15f3e-e4e5-46e7-ba27-dd98ab87bccd" r:id="rId15">
        <w:r w:rsidRPr="00DC4152">
          <w:rPr>
            <w:rStyle w:val="Hyperlnk"/>
            <w:sz w:val="22"/>
            <w:szCs w:val="22"/>
          </w:rPr>
          <w:t>kränkande särbehandling</w:t>
        </w:r>
      </w:hyperlink>
      <w:r w:rsidRPr="00D41B88">
        <w:rPr>
          <w:sz w:val="22"/>
          <w:szCs w:val="22"/>
        </w:rPr>
        <w:t>.</w:t>
      </w:r>
    </w:p>
    <w:p w:rsidR="00B91444" w:rsidP="00B91444" w:rsidRDefault="00B91444" w14:paraId="7E17C7E2" w14:textId="77777777">
      <w:pPr>
        <w:pStyle w:val="Liststycke"/>
        <w:rPr>
          <w:sz w:val="22"/>
          <w:szCs w:val="22"/>
        </w:rPr>
      </w:pPr>
    </w:p>
    <w:p w:rsidRPr="00D41B88" w:rsidR="00B91444" w:rsidP="009348A2" w:rsidRDefault="00B91444" w14:paraId="715C32D1" w14:textId="1262ACB4">
      <w:pPr>
        <w:numPr>
          <w:ilvl w:val="0"/>
          <w:numId w:val="36"/>
        </w:numPr>
        <w:rPr>
          <w:sz w:val="22"/>
          <w:szCs w:val="22"/>
        </w:rPr>
      </w:pPr>
      <w:r w:rsidRPr="20B00BB3" w:rsidR="00B91444">
        <w:rPr>
          <w:sz w:val="22"/>
          <w:szCs w:val="22"/>
        </w:rPr>
        <w:t>S</w:t>
      </w:r>
      <w:r w:rsidRPr="20B00BB3" w:rsidR="00B91444">
        <w:rPr>
          <w:sz w:val="22"/>
          <w:szCs w:val="22"/>
        </w:rPr>
        <w:t xml:space="preserve">e till att det finns ersättare för utförande av arbetsmiljöuppgifter </w:t>
      </w:r>
      <w:r w:rsidRPr="20B00BB3" w:rsidR="00B91444">
        <w:rPr>
          <w:sz w:val="22"/>
          <w:szCs w:val="22"/>
        </w:rPr>
        <w:t xml:space="preserve">vid längre </w:t>
      </w:r>
      <w:r w:rsidRPr="20B00BB3" w:rsidR="00B91444">
        <w:rPr>
          <w:sz w:val="22"/>
          <w:szCs w:val="22"/>
        </w:rPr>
        <w:t>frånvaro</w:t>
      </w:r>
      <w:r w:rsidRPr="20B00BB3" w:rsidR="55182B35">
        <w:rPr>
          <w:sz w:val="22"/>
          <w:szCs w:val="22"/>
        </w:rPr>
        <w:t>.</w:t>
      </w:r>
    </w:p>
    <w:p w:rsidR="009C003B" w:rsidP="073ABC5D" w:rsidRDefault="009C003B" w14:paraId="68CDBBB7" w14:textId="4089EFC8">
      <w:pPr>
        <w:pStyle w:val="Liststycke"/>
        <w:ind w:left="0"/>
        <w:rPr>
          <w:i w:val="1"/>
          <w:iCs w:val="1"/>
          <w:color w:val="FF0000"/>
          <w:sz w:val="22"/>
          <w:szCs w:val="22"/>
        </w:rPr>
      </w:pPr>
      <w:r w:rsidRPr="073ABC5D">
        <w:rPr>
          <w:sz w:val="22"/>
          <w:szCs w:val="22"/>
        </w:rPr>
        <w:br w:type="page"/>
      </w:r>
    </w:p>
    <w:p w:rsidR="00167458" w:rsidP="00167458" w:rsidRDefault="00167458" w14:paraId="37A75970" w14:textId="77777777">
      <w:pPr>
        <w:rPr>
          <w:sz w:val="24"/>
          <w:szCs w:val="24"/>
        </w:rPr>
      </w:pPr>
      <w:r w:rsidRPr="003D6DE6">
        <w:rPr>
          <w:sz w:val="24"/>
          <w:szCs w:val="24"/>
        </w:rPr>
        <w:t xml:space="preserve">Vi har kommit överens om </w:t>
      </w:r>
      <w:r w:rsidR="001E0570">
        <w:rPr>
          <w:sz w:val="24"/>
          <w:szCs w:val="24"/>
        </w:rPr>
        <w:t xml:space="preserve">att ovanstående arbetsmiljöuppgifter </w:t>
      </w:r>
      <w:r w:rsidRPr="003D6DE6">
        <w:rPr>
          <w:sz w:val="24"/>
          <w:szCs w:val="24"/>
        </w:rPr>
        <w:t>ska ingå i uppgiftsfördelningen och att kompetens, resurser och befogenheter finns för att utföra ovanstående uppgifter på ett tillfredsställande sätt.</w:t>
      </w:r>
    </w:p>
    <w:p w:rsidRPr="002161D9" w:rsidR="00167458" w:rsidP="00167458" w:rsidRDefault="00167458" w14:paraId="2A1EDE21" w14:textId="77777777">
      <w:pPr>
        <w:rPr>
          <w:color w:val="FF0000"/>
          <w:sz w:val="24"/>
          <w:szCs w:val="24"/>
        </w:rPr>
      </w:pPr>
    </w:p>
    <w:p w:rsidRPr="00FE2988" w:rsidR="00167458" w:rsidP="00167458" w:rsidRDefault="00167458" w14:paraId="7D3C538E" w14:textId="77777777">
      <w:pPr>
        <w:rPr>
          <w:sz w:val="24"/>
          <w:szCs w:val="24"/>
        </w:rPr>
      </w:pPr>
      <w:r>
        <w:rPr>
          <w:sz w:val="24"/>
          <w:szCs w:val="24"/>
        </w:rPr>
        <w:t>Om den chef som fått</w:t>
      </w:r>
      <w:r w:rsidRPr="00996DB8">
        <w:rPr>
          <w:sz w:val="24"/>
          <w:szCs w:val="24"/>
        </w:rPr>
        <w:t xml:space="preserve"> arbetsmiljöuppgifter </w:t>
      </w:r>
      <w:r>
        <w:rPr>
          <w:sz w:val="24"/>
          <w:szCs w:val="24"/>
        </w:rPr>
        <w:t>delegerade</w:t>
      </w:r>
      <w:r w:rsidRPr="00996DB8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sig</w:t>
      </w:r>
      <w:r w:rsidRPr="00FE2988">
        <w:rPr>
          <w:sz w:val="24"/>
          <w:szCs w:val="24"/>
        </w:rPr>
        <w:t xml:space="preserve"> inte anser </w:t>
      </w:r>
      <w:r>
        <w:rPr>
          <w:sz w:val="24"/>
          <w:szCs w:val="24"/>
        </w:rPr>
        <w:t xml:space="preserve">sig </w:t>
      </w:r>
      <w:r w:rsidRPr="00FE2988">
        <w:rPr>
          <w:sz w:val="24"/>
          <w:szCs w:val="24"/>
        </w:rPr>
        <w:t>h</w:t>
      </w:r>
      <w:r>
        <w:rPr>
          <w:sz w:val="24"/>
          <w:szCs w:val="24"/>
        </w:rPr>
        <w:t>a</w:t>
      </w:r>
      <w:r w:rsidRPr="00FE2988">
        <w:rPr>
          <w:sz w:val="24"/>
          <w:szCs w:val="24"/>
        </w:rPr>
        <w:t xml:space="preserve"> de kunskaper, befogenheter och/eller resurser som behöv</w:t>
      </w:r>
      <w:r>
        <w:rPr>
          <w:sz w:val="24"/>
          <w:szCs w:val="24"/>
        </w:rPr>
        <w:t>s</w:t>
      </w:r>
      <w:r w:rsidRPr="00FE2988">
        <w:rPr>
          <w:sz w:val="24"/>
          <w:szCs w:val="24"/>
        </w:rPr>
        <w:t xml:space="preserve"> för att kunna leva upp till </w:t>
      </w:r>
      <w:r>
        <w:rPr>
          <w:sz w:val="24"/>
          <w:szCs w:val="24"/>
        </w:rPr>
        <w:t>ö</w:t>
      </w:r>
      <w:r w:rsidRPr="00FE2988">
        <w:rPr>
          <w:sz w:val="24"/>
          <w:szCs w:val="24"/>
        </w:rPr>
        <w:t>verenskomm</w:t>
      </w:r>
      <w:r>
        <w:rPr>
          <w:sz w:val="24"/>
          <w:szCs w:val="24"/>
        </w:rPr>
        <w:t>elsen, på en eller flera av ovan</w:t>
      </w:r>
      <w:r w:rsidRPr="00FE2988">
        <w:rPr>
          <w:sz w:val="24"/>
          <w:szCs w:val="24"/>
        </w:rPr>
        <w:t xml:space="preserve"> punkter</w:t>
      </w:r>
      <w:r>
        <w:rPr>
          <w:sz w:val="24"/>
          <w:szCs w:val="24"/>
        </w:rPr>
        <w:t>,</w:t>
      </w:r>
      <w:r w:rsidRPr="00FE2988">
        <w:rPr>
          <w:sz w:val="24"/>
          <w:szCs w:val="24"/>
        </w:rPr>
        <w:t xml:space="preserve"> </w:t>
      </w:r>
      <w:r>
        <w:rPr>
          <w:sz w:val="24"/>
          <w:szCs w:val="24"/>
        </w:rPr>
        <w:t>finns möjlighet att returnera ansvare</w:t>
      </w:r>
      <w:r w:rsidRPr="00FE2988">
        <w:rPr>
          <w:sz w:val="24"/>
          <w:szCs w:val="24"/>
        </w:rPr>
        <w:t>t för utförandet av dessa arbetsmiljöuppgifter fram till dess att bristerna åtgärdats.</w:t>
      </w:r>
      <w:r>
        <w:rPr>
          <w:sz w:val="24"/>
          <w:szCs w:val="24"/>
        </w:rPr>
        <w:t xml:space="preserve"> En returnering av arbetsmiljöuppgifter ska göras skriftligt. </w:t>
      </w:r>
    </w:p>
    <w:p w:rsidR="00167458" w:rsidP="00167458" w:rsidRDefault="00167458" w14:paraId="0E5E57F0" w14:textId="77777777">
      <w:pPr>
        <w:rPr>
          <w:sz w:val="24"/>
          <w:szCs w:val="24"/>
        </w:rPr>
      </w:pPr>
    </w:p>
    <w:p w:rsidRPr="00D527F6" w:rsidR="00CB60B0" w:rsidP="00CB60B0" w:rsidRDefault="00CB60B0" w14:paraId="546054A6" w14:textId="77777777">
      <w:pPr>
        <w:rPr>
          <w:color w:val="000000"/>
          <w:sz w:val="24"/>
          <w:szCs w:val="24"/>
        </w:rPr>
      </w:pPr>
      <w:bookmarkStart w:name="_Hlk23859559" w:id="3"/>
      <w:bookmarkStart w:name="_Hlk24702831" w:id="4"/>
      <w:r w:rsidRPr="00D527F6">
        <w:rPr>
          <w:color w:val="000000"/>
          <w:sz w:val="24"/>
          <w:szCs w:val="24"/>
        </w:rPr>
        <w:t xml:space="preserve">Denna delegering är personlig för den chef som fått arbetsmiljöuppgifter delegerade till sig och gäller tillsvidare. </w:t>
      </w:r>
    </w:p>
    <w:bookmarkEnd w:id="4"/>
    <w:p w:rsidRPr="00D527F6" w:rsidR="00CB60B0" w:rsidP="00167458" w:rsidRDefault="00CB60B0" w14:paraId="0E9C4291" w14:textId="77777777">
      <w:pPr>
        <w:rPr>
          <w:color w:val="000000"/>
          <w:sz w:val="24"/>
          <w:szCs w:val="24"/>
        </w:rPr>
      </w:pPr>
    </w:p>
    <w:bookmarkEnd w:id="3"/>
    <w:p w:rsidR="00167458" w:rsidP="00167458" w:rsidRDefault="00167458" w14:paraId="1BB27B7C" w14:textId="77777777">
      <w:pPr>
        <w:rPr>
          <w:color w:val="000000"/>
          <w:sz w:val="24"/>
          <w:szCs w:val="24"/>
        </w:rPr>
      </w:pPr>
      <w:r w:rsidRPr="00D527F6">
        <w:rPr>
          <w:color w:val="000000"/>
          <w:sz w:val="24"/>
          <w:szCs w:val="24"/>
        </w:rPr>
        <w:t>D</w:t>
      </w:r>
      <w:r w:rsidRPr="00D527F6" w:rsidR="00CB60B0">
        <w:rPr>
          <w:color w:val="000000"/>
          <w:sz w:val="24"/>
          <w:szCs w:val="24"/>
        </w:rPr>
        <w:t>e</w:t>
      </w:r>
      <w:r w:rsidRPr="00D527F6">
        <w:rPr>
          <w:color w:val="000000"/>
          <w:sz w:val="24"/>
          <w:szCs w:val="24"/>
        </w:rPr>
        <w:t>legering</w:t>
      </w:r>
      <w:r w:rsidRPr="00D527F6" w:rsidR="00CB60B0">
        <w:rPr>
          <w:color w:val="000000"/>
          <w:sz w:val="24"/>
          <w:szCs w:val="24"/>
        </w:rPr>
        <w:t>en</w:t>
      </w:r>
      <w:r w:rsidRPr="00D527F6">
        <w:rPr>
          <w:color w:val="000000"/>
          <w:sz w:val="24"/>
          <w:szCs w:val="24"/>
        </w:rPr>
        <w:t xml:space="preserve"> signeras digitalt.</w:t>
      </w:r>
    </w:p>
    <w:p w:rsidR="00341676" w:rsidP="073ABC5D" w:rsidRDefault="00341676" w14:paraId="2938107A" w14:textId="77777777">
      <w:pPr>
        <w:rPr>
          <w:color w:val="auto"/>
          <w:sz w:val="24"/>
          <w:szCs w:val="24"/>
        </w:rPr>
      </w:pPr>
    </w:p>
    <w:p w:rsidR="3B6FE63F" w:rsidP="43F02F2C" w:rsidRDefault="3B6FE63F" w14:paraId="1516D293" w14:textId="6B5C321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color w:val="auto"/>
          <w:sz w:val="24"/>
          <w:szCs w:val="24"/>
        </w:rPr>
      </w:pPr>
      <w:r w:rsidRPr="43F02F2C" w:rsidR="3B6FE63F">
        <w:rPr>
          <w:color w:val="auto"/>
          <w:sz w:val="24"/>
          <w:szCs w:val="24"/>
        </w:rPr>
        <w:t>Åå-mm-dd</w:t>
      </w:r>
    </w:p>
    <w:p w:rsidRPr="00B42C19" w:rsidR="00167458" w:rsidP="073ABC5D" w:rsidRDefault="00167458" w14:paraId="411590AD" w14:textId="77777777">
      <w:pPr>
        <w:rPr>
          <w:color w:val="auto"/>
          <w:sz w:val="24"/>
          <w:szCs w:val="24"/>
        </w:rPr>
      </w:pPr>
    </w:p>
    <w:p w:rsidR="00167458" w:rsidP="073ABC5D" w:rsidRDefault="00167458" w14:paraId="735C14BC" w14:textId="77777777">
      <w:pPr>
        <w:rPr>
          <w:color w:val="auto"/>
          <w:sz w:val="24"/>
          <w:szCs w:val="24"/>
        </w:rPr>
      </w:pPr>
    </w:p>
    <w:p w:rsidRPr="00B640E5" w:rsidR="00167458" w:rsidP="073ABC5D" w:rsidRDefault="00B91444" w14:paraId="2E9472F9" w14:textId="0C2BF031">
      <w:pPr>
        <w:rPr>
          <w:color w:val="auto"/>
          <w:sz w:val="24"/>
          <w:szCs w:val="24"/>
        </w:rPr>
      </w:pPr>
    </w:p>
    <w:p w:rsidR="00167458" w:rsidP="073ABC5D" w:rsidRDefault="00B91444" w14:paraId="100B8BE8" w14:textId="77777777">
      <w:pPr>
        <w:rPr>
          <w:color w:val="auto"/>
          <w:sz w:val="24"/>
          <w:szCs w:val="24"/>
        </w:rPr>
      </w:pPr>
      <w:r w:rsidRPr="073ABC5D" w:rsidR="00B91444">
        <w:rPr>
          <w:color w:val="auto"/>
          <w:sz w:val="24"/>
          <w:szCs w:val="24"/>
        </w:rPr>
        <w:t>Enhetschef</w:t>
      </w:r>
      <w:r>
        <w:tab/>
      </w:r>
      <w:r>
        <w:tab/>
      </w:r>
      <w:r>
        <w:tab/>
      </w:r>
      <w:r>
        <w:tab/>
      </w:r>
      <w:r w:rsidRPr="073ABC5D" w:rsidR="00B91444">
        <w:rPr>
          <w:color w:val="auto"/>
          <w:sz w:val="24"/>
          <w:szCs w:val="24"/>
        </w:rPr>
        <w:t>Grupp</w:t>
      </w:r>
      <w:r w:rsidRPr="073ABC5D" w:rsidR="00167458">
        <w:rPr>
          <w:color w:val="auto"/>
          <w:sz w:val="24"/>
          <w:szCs w:val="24"/>
        </w:rPr>
        <w:t xml:space="preserve">chef </w:t>
      </w:r>
    </w:p>
    <w:p w:rsidR="00167458" w:rsidP="073ABC5D" w:rsidRDefault="00167458" w14:paraId="260307C5" w14:textId="77777777">
      <w:pPr>
        <w:rPr>
          <w:color w:val="auto"/>
          <w:sz w:val="24"/>
          <w:szCs w:val="24"/>
        </w:rPr>
      </w:pPr>
    </w:p>
    <w:p w:rsidR="00167458" w:rsidP="073ABC5D" w:rsidRDefault="00167458" w14:paraId="5D4DC4CA" w14:textId="77777777">
      <w:pPr>
        <w:rPr>
          <w:color w:val="auto"/>
          <w:sz w:val="26"/>
          <w:szCs w:val="26"/>
        </w:rPr>
      </w:pPr>
    </w:p>
    <w:p w:rsidR="00FE2988" w:rsidP="073ABC5D" w:rsidRDefault="00FE2988" w14:paraId="0B836A61" w14:textId="77777777">
      <w:pPr>
        <w:pStyle w:val="Brdtext"/>
        <w:rPr>
          <w:color w:val="auto"/>
          <w:sz w:val="26"/>
          <w:szCs w:val="26"/>
        </w:rPr>
      </w:pPr>
    </w:p>
    <w:sectPr w:rsidR="00FE2988">
      <w:headerReference w:type="default" r:id="rId19"/>
      <w:pgSz w:w="11906" w:h="16838" w:orient="portrait"/>
      <w:pgMar w:top="1417" w:right="1417" w:bottom="1417" w:left="1417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E15" w:rsidP="00354493" w:rsidRDefault="00D65E15" w14:paraId="29D05152" w14:textId="77777777">
      <w:r>
        <w:separator/>
      </w:r>
    </w:p>
  </w:endnote>
  <w:endnote w:type="continuationSeparator" w:id="0">
    <w:p w:rsidR="00D65E15" w:rsidP="00354493" w:rsidRDefault="00D65E15" w14:paraId="3E289E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E15" w:rsidP="00354493" w:rsidRDefault="00D65E15" w14:paraId="67DA325E" w14:textId="77777777">
      <w:r>
        <w:separator/>
      </w:r>
    </w:p>
  </w:footnote>
  <w:footnote w:type="continuationSeparator" w:id="0">
    <w:p w:rsidR="00D65E15" w:rsidP="00354493" w:rsidRDefault="00D65E15" w14:paraId="643A9E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54493" w:rsidRDefault="003B30C8" w14:paraId="5E81ECA0" w14:textId="08FEB208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4EBC73" wp14:editId="60BB3575">
          <wp:simplePos x="0" y="0"/>
          <wp:positionH relativeFrom="column">
            <wp:posOffset>-138430</wp:posOffset>
          </wp:positionH>
          <wp:positionV relativeFrom="paragraph">
            <wp:posOffset>-265430</wp:posOffset>
          </wp:positionV>
          <wp:extent cx="2153920" cy="7035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A25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" w15:restartNumberingAfterBreak="0">
    <w:nsid w:val="05262303"/>
    <w:multiLevelType w:val="hybridMultilevel"/>
    <w:tmpl w:val="242AAC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9F5EB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08CC34E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A1F7894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C8C7A6D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F281E22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7" w15:restartNumberingAfterBreak="0">
    <w:nsid w:val="12451DFB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8" w15:restartNumberingAfterBreak="0">
    <w:nsid w:val="1609155A"/>
    <w:multiLevelType w:val="hybridMultilevel"/>
    <w:tmpl w:val="C30AFA3A"/>
    <w:lvl w:ilvl="0" w:tplc="041D0007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9723B4"/>
    <w:multiLevelType w:val="singleLevel"/>
    <w:tmpl w:val="9FAC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6"/>
      </w:rPr>
    </w:lvl>
  </w:abstractNum>
  <w:abstractNum w:abstractNumId="10" w15:restartNumberingAfterBreak="0">
    <w:nsid w:val="1F3B4984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4CF4758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2" w15:restartNumberingAfterBreak="0">
    <w:nsid w:val="289D506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3" w15:restartNumberingAfterBreak="0">
    <w:nsid w:val="2B2906E2"/>
    <w:multiLevelType w:val="hybridMultilevel"/>
    <w:tmpl w:val="4B8EFA2A"/>
    <w:lvl w:ilvl="0" w:tplc="7D267C9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20"/>
        <w:szCs w:val="20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650FCD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5" w15:restartNumberingAfterBreak="0">
    <w:nsid w:val="2C1C5F7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6" w15:restartNumberingAfterBreak="0">
    <w:nsid w:val="2FCB46B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31320D00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8" w15:restartNumberingAfterBreak="0">
    <w:nsid w:val="321B642C"/>
    <w:multiLevelType w:val="hybridMultilevel"/>
    <w:tmpl w:val="5E568B0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D77085"/>
    <w:multiLevelType w:val="hybridMultilevel"/>
    <w:tmpl w:val="704C76B4"/>
    <w:lvl w:ilvl="0" w:tplc="041D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D9A0295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1" w15:restartNumberingAfterBreak="0">
    <w:nsid w:val="469B6AD4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2" w15:restartNumberingAfterBreak="0">
    <w:nsid w:val="46B00303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3" w15:restartNumberingAfterBreak="0">
    <w:nsid w:val="48A06D71"/>
    <w:multiLevelType w:val="hybridMultilevel"/>
    <w:tmpl w:val="9B84914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100622">
      <w:numFmt w:val="bullet"/>
      <w:lvlText w:val="•"/>
      <w:lvlJc w:val="left"/>
      <w:pPr>
        <w:ind w:left="1440" w:hanging="360"/>
      </w:pPr>
      <w:rPr>
        <w:rFonts w:hint="default" w:ascii="AGaramond-Regular" w:hAnsi="AGaramond-Regular" w:eastAsia="Times New Roman" w:cs="AGaramond-Regular"/>
        <w:color w:val="000000"/>
        <w:sz w:val="26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A23B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 w15:restartNumberingAfterBreak="0">
    <w:nsid w:val="4AD637F5"/>
    <w:multiLevelType w:val="singleLevel"/>
    <w:tmpl w:val="D9308B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6"/>
      </w:rPr>
    </w:lvl>
  </w:abstractNum>
  <w:abstractNum w:abstractNumId="26" w15:restartNumberingAfterBreak="0">
    <w:nsid w:val="4CDE252C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7" w15:restartNumberingAfterBreak="0">
    <w:nsid w:val="4DFF7004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8" w15:restartNumberingAfterBreak="0">
    <w:nsid w:val="505F1CB2"/>
    <w:multiLevelType w:val="hybridMultilevel"/>
    <w:tmpl w:val="39BADFA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A4515A"/>
    <w:multiLevelType w:val="hybridMultilevel"/>
    <w:tmpl w:val="578CF486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D956AA8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1" w15:restartNumberingAfterBreak="0">
    <w:nsid w:val="5F7C72E9"/>
    <w:multiLevelType w:val="hybridMultilevel"/>
    <w:tmpl w:val="0B7AB68C"/>
    <w:lvl w:ilvl="0" w:tplc="041D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65AB0D8C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3" w15:restartNumberingAfterBreak="0">
    <w:nsid w:val="69110F84"/>
    <w:multiLevelType w:val="hybridMulti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4" w15:restartNumberingAfterBreak="0">
    <w:nsid w:val="6C303838"/>
    <w:multiLevelType w:val="hybridMulti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5" w15:restartNumberingAfterBreak="0">
    <w:nsid w:val="6C584321"/>
    <w:multiLevelType w:val="hybridMulti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6" w15:restartNumberingAfterBreak="0">
    <w:nsid w:val="6E90484C"/>
    <w:multiLevelType w:val="hybridMulti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7" w15:restartNumberingAfterBreak="0">
    <w:nsid w:val="6F0C62B6"/>
    <w:multiLevelType w:val="hybridMulti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8" w15:restartNumberingAfterBreak="0">
    <w:nsid w:val="742F7B4D"/>
    <w:multiLevelType w:val="hybridMulti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9" w15:restartNumberingAfterBreak="0">
    <w:nsid w:val="770431E6"/>
    <w:multiLevelType w:val="hybridMulti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0" w15:restartNumberingAfterBreak="0">
    <w:nsid w:val="7AB00DF6"/>
    <w:multiLevelType w:val="hybridMultilevel"/>
    <w:tmpl w:val="6B9EF502"/>
    <w:lvl w:ilvl="0" w:tplc="906277B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906277B2">
      <w:start w:val="1"/>
      <w:numFmt w:val="bullet"/>
      <w:lvlText w:val=""/>
      <w:lvlJc w:val="left"/>
      <w:pPr>
        <w:ind w:left="1440" w:hanging="360"/>
      </w:pPr>
      <w:rPr>
        <w:rFonts w:hint="default" w:ascii="Symbol" w:hAnsi="Symbol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156C33"/>
    <w:multiLevelType w:val="hybridMulti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24"/>
  </w:num>
  <w:num w:numId="3">
    <w:abstractNumId w:val="33"/>
  </w:num>
  <w:num w:numId="4">
    <w:abstractNumId w:val="34"/>
  </w:num>
  <w:num w:numId="5">
    <w:abstractNumId w:val="3"/>
  </w:num>
  <w:num w:numId="6">
    <w:abstractNumId w:val="39"/>
  </w:num>
  <w:num w:numId="7">
    <w:abstractNumId w:val="37"/>
  </w:num>
  <w:num w:numId="8">
    <w:abstractNumId w:val="10"/>
  </w:num>
  <w:num w:numId="9">
    <w:abstractNumId w:val="6"/>
  </w:num>
  <w:num w:numId="10">
    <w:abstractNumId w:val="22"/>
  </w:num>
  <w:num w:numId="11">
    <w:abstractNumId w:val="17"/>
  </w:num>
  <w:num w:numId="12">
    <w:abstractNumId w:val="41"/>
  </w:num>
  <w:num w:numId="13">
    <w:abstractNumId w:val="15"/>
  </w:num>
  <w:num w:numId="14">
    <w:abstractNumId w:val="21"/>
  </w:num>
  <w:num w:numId="15">
    <w:abstractNumId w:val="2"/>
  </w:num>
  <w:num w:numId="16">
    <w:abstractNumId w:val="4"/>
  </w:num>
  <w:num w:numId="17">
    <w:abstractNumId w:val="5"/>
  </w:num>
  <w:num w:numId="18">
    <w:abstractNumId w:val="35"/>
  </w:num>
  <w:num w:numId="19">
    <w:abstractNumId w:val="0"/>
  </w:num>
  <w:num w:numId="20">
    <w:abstractNumId w:val="36"/>
  </w:num>
  <w:num w:numId="21">
    <w:abstractNumId w:val="30"/>
  </w:num>
  <w:num w:numId="22">
    <w:abstractNumId w:val="38"/>
  </w:num>
  <w:num w:numId="23">
    <w:abstractNumId w:val="7"/>
  </w:num>
  <w:num w:numId="24">
    <w:abstractNumId w:val="12"/>
  </w:num>
  <w:num w:numId="25">
    <w:abstractNumId w:val="20"/>
  </w:num>
  <w:num w:numId="26">
    <w:abstractNumId w:val="26"/>
  </w:num>
  <w:num w:numId="27">
    <w:abstractNumId w:val="25"/>
  </w:num>
  <w:num w:numId="28">
    <w:abstractNumId w:val="27"/>
  </w:num>
  <w:num w:numId="29">
    <w:abstractNumId w:val="14"/>
  </w:num>
  <w:num w:numId="30">
    <w:abstractNumId w:val="11"/>
  </w:num>
  <w:num w:numId="31">
    <w:abstractNumId w:val="32"/>
  </w:num>
  <w:num w:numId="32">
    <w:abstractNumId w:val="9"/>
  </w:num>
  <w:num w:numId="33">
    <w:abstractNumId w:val="28"/>
  </w:num>
  <w:num w:numId="34">
    <w:abstractNumId w:val="23"/>
  </w:num>
  <w:num w:numId="35">
    <w:abstractNumId w:val="18"/>
  </w:num>
  <w:num w:numId="36">
    <w:abstractNumId w:val="13"/>
  </w:num>
  <w:num w:numId="37">
    <w:abstractNumId w:val="8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29"/>
  </w:num>
  <w:num w:numId="41">
    <w:abstractNumId w:val="19"/>
  </w:num>
  <w:num w:numId="42">
    <w:abstractNumId w:val="31"/>
  </w:num>
  <w:num w:numId="43">
    <w:abstractNumId w:val="40"/>
  </w:num>
  <w:num w:numId="4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0"/>
    <w:rsid w:val="000033CD"/>
    <w:rsid w:val="00017012"/>
    <w:rsid w:val="00080270"/>
    <w:rsid w:val="00085BAE"/>
    <w:rsid w:val="000A47B9"/>
    <w:rsid w:val="000C1FE8"/>
    <w:rsid w:val="000C649C"/>
    <w:rsid w:val="0012650A"/>
    <w:rsid w:val="00167458"/>
    <w:rsid w:val="001961A7"/>
    <w:rsid w:val="001A285F"/>
    <w:rsid w:val="001A61D4"/>
    <w:rsid w:val="001B3A38"/>
    <w:rsid w:val="001B7EAC"/>
    <w:rsid w:val="001C2F6A"/>
    <w:rsid w:val="001E0570"/>
    <w:rsid w:val="001E2746"/>
    <w:rsid w:val="001E2CF7"/>
    <w:rsid w:val="001E4CC9"/>
    <w:rsid w:val="001E5BE7"/>
    <w:rsid w:val="001F63B6"/>
    <w:rsid w:val="002161D9"/>
    <w:rsid w:val="00232FF9"/>
    <w:rsid w:val="002511D9"/>
    <w:rsid w:val="00252480"/>
    <w:rsid w:val="0025793B"/>
    <w:rsid w:val="002A4C09"/>
    <w:rsid w:val="0030708B"/>
    <w:rsid w:val="00341676"/>
    <w:rsid w:val="00354493"/>
    <w:rsid w:val="00361B07"/>
    <w:rsid w:val="003762E6"/>
    <w:rsid w:val="00381892"/>
    <w:rsid w:val="0038194E"/>
    <w:rsid w:val="003B30C8"/>
    <w:rsid w:val="003D60BF"/>
    <w:rsid w:val="003D6DE6"/>
    <w:rsid w:val="003F5AE7"/>
    <w:rsid w:val="004012CF"/>
    <w:rsid w:val="00411013"/>
    <w:rsid w:val="004215AC"/>
    <w:rsid w:val="0042659E"/>
    <w:rsid w:val="00427346"/>
    <w:rsid w:val="00457564"/>
    <w:rsid w:val="00475E5D"/>
    <w:rsid w:val="00476441"/>
    <w:rsid w:val="00482D42"/>
    <w:rsid w:val="004A49F0"/>
    <w:rsid w:val="004D45E4"/>
    <w:rsid w:val="00510CE2"/>
    <w:rsid w:val="00512160"/>
    <w:rsid w:val="00575FC3"/>
    <w:rsid w:val="00597C88"/>
    <w:rsid w:val="005A4955"/>
    <w:rsid w:val="005F6802"/>
    <w:rsid w:val="00623F63"/>
    <w:rsid w:val="00626AEB"/>
    <w:rsid w:val="00662E5A"/>
    <w:rsid w:val="00682825"/>
    <w:rsid w:val="00686305"/>
    <w:rsid w:val="006A6631"/>
    <w:rsid w:val="006C3330"/>
    <w:rsid w:val="006D2EDE"/>
    <w:rsid w:val="006E737F"/>
    <w:rsid w:val="007E5715"/>
    <w:rsid w:val="00802EB3"/>
    <w:rsid w:val="008075CE"/>
    <w:rsid w:val="00826830"/>
    <w:rsid w:val="00836196"/>
    <w:rsid w:val="00836226"/>
    <w:rsid w:val="00844FD6"/>
    <w:rsid w:val="008760EA"/>
    <w:rsid w:val="008825CB"/>
    <w:rsid w:val="00890E6D"/>
    <w:rsid w:val="008A6B4C"/>
    <w:rsid w:val="008B110B"/>
    <w:rsid w:val="009232CE"/>
    <w:rsid w:val="009348A2"/>
    <w:rsid w:val="009432AD"/>
    <w:rsid w:val="00953146"/>
    <w:rsid w:val="00972B37"/>
    <w:rsid w:val="00973B34"/>
    <w:rsid w:val="009807AB"/>
    <w:rsid w:val="00996DB8"/>
    <w:rsid w:val="009C003B"/>
    <w:rsid w:val="009C5031"/>
    <w:rsid w:val="009C53B3"/>
    <w:rsid w:val="009F66D7"/>
    <w:rsid w:val="00A46A86"/>
    <w:rsid w:val="00A85CF3"/>
    <w:rsid w:val="00AC1867"/>
    <w:rsid w:val="00AF32BF"/>
    <w:rsid w:val="00B116CB"/>
    <w:rsid w:val="00B21BB6"/>
    <w:rsid w:val="00B42C19"/>
    <w:rsid w:val="00B640E5"/>
    <w:rsid w:val="00B8760E"/>
    <w:rsid w:val="00B91444"/>
    <w:rsid w:val="00BD3440"/>
    <w:rsid w:val="00C035D4"/>
    <w:rsid w:val="00C44C71"/>
    <w:rsid w:val="00C655DA"/>
    <w:rsid w:val="00C6697D"/>
    <w:rsid w:val="00C943B2"/>
    <w:rsid w:val="00CB60B0"/>
    <w:rsid w:val="00CD0C31"/>
    <w:rsid w:val="00CD5812"/>
    <w:rsid w:val="00CE05C4"/>
    <w:rsid w:val="00D05AAD"/>
    <w:rsid w:val="00D1019D"/>
    <w:rsid w:val="00D41B88"/>
    <w:rsid w:val="00D527F6"/>
    <w:rsid w:val="00D535B4"/>
    <w:rsid w:val="00D53E96"/>
    <w:rsid w:val="00D65E15"/>
    <w:rsid w:val="00D86B81"/>
    <w:rsid w:val="00D92393"/>
    <w:rsid w:val="00DA0BF6"/>
    <w:rsid w:val="00DB6C63"/>
    <w:rsid w:val="00DC4152"/>
    <w:rsid w:val="00DD78A0"/>
    <w:rsid w:val="00DE6CB4"/>
    <w:rsid w:val="00DF5E70"/>
    <w:rsid w:val="00E01871"/>
    <w:rsid w:val="00E44BAB"/>
    <w:rsid w:val="00E74468"/>
    <w:rsid w:val="00E85E12"/>
    <w:rsid w:val="00EC36FB"/>
    <w:rsid w:val="00EC7E70"/>
    <w:rsid w:val="00F6319E"/>
    <w:rsid w:val="00F64FC4"/>
    <w:rsid w:val="00F6566F"/>
    <w:rsid w:val="00F801C7"/>
    <w:rsid w:val="00FB1855"/>
    <w:rsid w:val="00FB7F88"/>
    <w:rsid w:val="00FC29E4"/>
    <w:rsid w:val="00FE2988"/>
    <w:rsid w:val="02CDCCE1"/>
    <w:rsid w:val="045E7060"/>
    <w:rsid w:val="04DFE140"/>
    <w:rsid w:val="073ABC5D"/>
    <w:rsid w:val="144DF79C"/>
    <w:rsid w:val="20B00BB3"/>
    <w:rsid w:val="3B6FE63F"/>
    <w:rsid w:val="42BDE88E"/>
    <w:rsid w:val="43F02F2C"/>
    <w:rsid w:val="55182B35"/>
    <w:rsid w:val="5911AC92"/>
    <w:rsid w:val="5C7AD724"/>
    <w:rsid w:val="615C6FCB"/>
    <w:rsid w:val="7B4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3899D1"/>
  <w15:chartTrackingRefBased/>
  <w15:docId w15:val="{894357BE-151B-4AEC-B37C-72A31CBA0E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ind w:right="-426"/>
      <w:outlineLvl w:val="0"/>
    </w:pPr>
    <w:rPr>
      <w:sz w:val="2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Innehll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Rubrik">
    <w:name w:val="Title"/>
    <w:basedOn w:val="Normal"/>
    <w:qFormat/>
    <w:pPr>
      <w:jc w:val="center"/>
    </w:pPr>
    <w:rPr>
      <w:sz w:val="36"/>
    </w:rPr>
  </w:style>
  <w:style w:type="paragraph" w:styleId="Brdtext">
    <w:name w:val="Body Text"/>
    <w:basedOn w:val="Normal"/>
    <w:rPr>
      <w:sz w:val="28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30708B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link w:val="BallongtextChar"/>
    <w:rsid w:val="00682825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68282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C2F6A"/>
    <w:pPr>
      <w:ind w:left="1304"/>
    </w:pPr>
  </w:style>
  <w:style w:type="table" w:styleId="Tabellrutnt">
    <w:name w:val="Table Grid"/>
    <w:basedOn w:val="Normaltabell"/>
    <w:rsid w:val="003D6DE6"/>
    <w:pPr>
      <w:spacing w:after="4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nvndHyperlnk">
    <w:name w:val="FollowedHyperlink"/>
    <w:rsid w:val="00354493"/>
    <w:rPr>
      <w:color w:val="954F72"/>
      <w:u w:val="single"/>
    </w:rPr>
  </w:style>
  <w:style w:type="paragraph" w:styleId="Sidhuvud">
    <w:name w:val="header"/>
    <w:basedOn w:val="Normal"/>
    <w:link w:val="SidhuvudChar"/>
    <w:rsid w:val="00354493"/>
    <w:pPr>
      <w:tabs>
        <w:tab w:val="center" w:pos="4536"/>
        <w:tab w:val="right" w:pos="9072"/>
      </w:tabs>
    </w:pPr>
  </w:style>
  <w:style w:type="character" w:styleId="SidhuvudChar" w:customStyle="1">
    <w:name w:val="Sidhuvud Char"/>
    <w:link w:val="Sidhuvud"/>
    <w:rsid w:val="00354493"/>
    <w:rPr>
      <w:lang w:eastAsia="en-US"/>
    </w:rPr>
  </w:style>
  <w:style w:type="paragraph" w:styleId="Sidfot">
    <w:name w:val="footer"/>
    <w:basedOn w:val="Normal"/>
    <w:link w:val="SidfotChar"/>
    <w:rsid w:val="00354493"/>
    <w:pPr>
      <w:tabs>
        <w:tab w:val="center" w:pos="4536"/>
        <w:tab w:val="right" w:pos="9072"/>
      </w:tabs>
    </w:pPr>
  </w:style>
  <w:style w:type="character" w:styleId="SidfotChar" w:customStyle="1">
    <w:name w:val="Sidfot Char"/>
    <w:link w:val="Sidfot"/>
    <w:rsid w:val="00354493"/>
    <w:rPr>
      <w:lang w:eastAsia="en-US"/>
    </w:rPr>
  </w:style>
  <w:style w:type="character" w:styleId="Kommentarsreferens">
    <w:name w:val="annotation reference"/>
    <w:rsid w:val="000033CD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33CD"/>
  </w:style>
  <w:style w:type="character" w:styleId="KommentarerChar" w:customStyle="1">
    <w:name w:val="Kommentarer Char"/>
    <w:link w:val="Kommentarer"/>
    <w:rsid w:val="000033CD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33CD"/>
    <w:rPr>
      <w:b/>
      <w:bCs/>
    </w:rPr>
  </w:style>
  <w:style w:type="character" w:styleId="KommentarsmneChar" w:customStyle="1">
    <w:name w:val="Kommentarsämne Char"/>
    <w:link w:val="Kommentarsmne"/>
    <w:rsid w:val="000033CD"/>
    <w:rPr>
      <w:b/>
      <w:bCs/>
      <w:lang w:eastAsia="en-US"/>
    </w:rPr>
  </w:style>
  <w:style w:type="character" w:styleId="Olstomnmnande">
    <w:name w:val="Unresolved Mention"/>
    <w:uiPriority w:val="99"/>
    <w:semiHidden/>
    <w:unhideWhenUsed/>
    <w:rsid w:val="00D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anmalarbetsskada.se/" TargetMode="External" Id="rId13" /><Relationship Type="http://schemas.microsoft.com/office/2016/09/relationships/commentsIds" Target="commentsIds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kunskapsbanken.rodakorset.se/hc/sv/articles/360003986477-S%C3%A4ker-arbetsplats-tj%C3%A4nstepersonsorganisationen" TargetMode="External" Id="rId12" /><Relationship Type="http://schemas.microsoft.com/office/2011/relationships/commentsExtended" Target="commentsExtended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kunskapsbanken.rodakorset.se/hc/sv/articles/360003986677-Lagar-och-regler-f%C3%B6r-arbetsmilj%C3%B6arbete-centralt-anst%C3%A4llda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kunskapsbanken.rodakorset.se/hc/sv/articles/360004445897-Sv%C3%A5ra-situationer-chefshandboken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kunskapsbanken.rodakorset.se/hc/sv/articles/360004435698-Sjukdom-rehabilitering-och-oh%C3%A4lsa-chefshandboken" TargetMode="External" Id="rId14" /><Relationship Type="http://schemas.openxmlformats.org/officeDocument/2006/relationships/customXml" Target="../customXml/item5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7" ma:contentTypeDescription="Skapa ett nytt dokument." ma:contentTypeScope="" ma:versionID="bd3ce7035d754d79acced4e8a4fcf7ac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bcea710126240cce4eb51d6c1769a485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96feeb-a178-48a4-9cf4-6637703e3330}" ma:internalName="TaxCatchAll" ma:showField="CatchAllData" ma:web="4bbcc925-30e6-4322-ae2e-35e2f26a0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b242e9b-2841-42ae-884b-548b5f8b7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a7ea36-6a06-4b70-a365-fb41d7b8d22c">
      <Terms xmlns="http://schemas.microsoft.com/office/infopath/2007/PartnerControls"/>
    </lcf76f155ced4ddcb4097134ff3c332f>
    <TaxCatchAll xmlns="4bbcc925-30e6-4322-ae2e-35e2f26a0cb5" xsi:nil="true"/>
  </documentManagement>
</p:properties>
</file>

<file path=customXml/itemProps1.xml><?xml version="1.0" encoding="utf-8"?>
<ds:datastoreItem xmlns:ds="http://schemas.openxmlformats.org/officeDocument/2006/customXml" ds:itemID="{160FA106-33E3-462B-9CF1-A26A3A079E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3BF167-42AF-4D23-9AF3-5462D4BEA3E0}"/>
</file>

<file path=customXml/itemProps3.xml><?xml version="1.0" encoding="utf-8"?>
<ds:datastoreItem xmlns:ds="http://schemas.openxmlformats.org/officeDocument/2006/customXml" ds:itemID="{9BB93EF0-C4D7-407C-A191-8B0190F17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01AF4-58E7-4801-A381-EB12FF2151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6CACE4-DB75-4E74-A98A-39BB554FAC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Svenska Röda Korset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Delegering av arbetsmiljöuppgifter</dc:title>
  <dc:subject/>
  <dc:creator>ERER</dc:creator>
  <cp:keywords/>
  <cp:lastModifiedBy>Matilda Svensson</cp:lastModifiedBy>
  <cp:revision>6</cp:revision>
  <cp:lastPrinted>2017-04-26T21:10:00Z</cp:lastPrinted>
  <dcterms:created xsi:type="dcterms:W3CDTF">2021-02-22T07:58:00Z</dcterms:created>
  <dcterms:modified xsi:type="dcterms:W3CDTF">2022-01-28T09:09:51Z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Kerstin Kaaman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ERER</vt:lpwstr>
  </property>
  <property fmtid="{D5CDD505-2E9C-101B-9397-08002B2CF9AE}" pid="5" name="ContentTypeId">
    <vt:lpwstr>0x010100F8B1A75466A3FA49BBA9144DBC94CD71</vt:lpwstr>
  </property>
</Properties>
</file>